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 Habilitação ao seguro-desemprego ordem judicial.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Tem por objetivo promover </w:t>
      </w:r>
      <w:r>
        <w:rPr>
          <w:rFonts w:cs="Calibri" w:cstheme="minorHAnsi"/>
          <w:sz w:val="20"/>
          <w:szCs w:val="20"/>
          <w:shd w:fill="FFFFFF" w:val="clear"/>
        </w:rPr>
        <w:t xml:space="preserve">assistência financeira temporária aos trabalhadores desempregados </w:t>
      </w:r>
      <w:r>
        <w:rPr>
          <w:rFonts w:cs="Calibri" w:cstheme="minorHAnsi"/>
          <w:sz w:val="20"/>
          <w:szCs w:val="20"/>
          <w:shd w:fill="FFFFFF" w:val="clear"/>
        </w:rPr>
        <w:t xml:space="preserve">e demitidos </w:t>
      </w:r>
      <w:r>
        <w:rPr>
          <w:rFonts w:cs="Calibri" w:cstheme="minorHAnsi"/>
          <w:sz w:val="20"/>
          <w:szCs w:val="20"/>
          <w:shd w:fill="FFFFFF" w:val="clear"/>
        </w:rPr>
        <w:t>sem justa causa e auxiliá-los na busca de emprego, provendo para tanto, ações integradas de orientação, recolocação e qualificação profissional</w:t>
      </w:r>
      <w:r>
        <w:rPr>
          <w:rFonts w:cs="Calibri" w:cstheme="minorHAnsi"/>
          <w:b/>
          <w:sz w:val="20"/>
          <w:szCs w:val="20"/>
        </w:rPr>
        <w:t>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O Trabalhador que tenha alvará judicial desde que cumpra os requisitos legais para habilitação.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De 7 a 120 dias da emissão de alvará judicial.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RG, CPF, cartão cidadão ou comprovante de número do PIS, CNH se possuir (não substitui RG)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Comprovante de Residência;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Ordem Judicial.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sexta-feira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11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30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30 dias da data de entrada no sistema será disponibilizada a primeira parcela, salvo nos casos em que é necessário abertura de recurso junto ao Ministério da Economia/Trabalho.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3641-9000 ramal:54;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FORMAS DE ACOMPANHAMENTO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Pessoalmente , por telefone ou whats app e pela  Carteira de Trabalho Digital.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hyperlink r:id="rId2" w:tgtFrame="_blank">
        <w:r>
          <w:rPr>
            <w:rStyle w:val="LinkdaInternet"/>
            <w:rFonts w:cs="Calibri" w:cstheme="minorHAnsi"/>
            <w:color w:val="000000"/>
            <w:sz w:val="20"/>
            <w:szCs w:val="20"/>
            <w:u w:val="none"/>
            <w:shd w:fill="FFFFFF" w:val="clear"/>
          </w:rPr>
          <w:t>Lei Federal n° 7998/1990</w:t>
        </w:r>
      </w:hyperlink>
      <w:r>
        <w:rPr>
          <w:rFonts w:cs="Calibri" w:cstheme="minorHAnsi"/>
          <w:sz w:val="20"/>
          <w:szCs w:val="20"/>
          <w:shd w:fill="FFFFFF" w:val="clear"/>
        </w:rPr>
        <w:t>, alterada pela </w:t>
      </w:r>
      <w:hyperlink r:id="rId3" w:tgtFrame="_blank">
        <w:r>
          <w:rPr>
            <w:rStyle w:val="LinkdaInternet"/>
            <w:rFonts w:cs="Calibri" w:cstheme="minorHAnsi"/>
            <w:color w:val="000000"/>
            <w:sz w:val="20"/>
            <w:szCs w:val="20"/>
            <w:u w:val="none"/>
            <w:shd w:fill="FFFFFF" w:val="clear"/>
          </w:rPr>
          <w:t>Lei Federal n° 8.900/1994</w:t>
        </w:r>
      </w:hyperlink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7998.htm" TargetMode="External"/><Relationship Id="rId3" Type="http://schemas.openxmlformats.org/officeDocument/2006/relationships/hyperlink" Target="http://www.planalto.gov.br/ccivil_03/LEIS/L8900.ht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1</Pages>
  <Words>230</Words>
  <Characters>1342</Characters>
  <CharactersWithSpaces>1547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2021-04-30T19:07:00Z</dcterms:created>
  <dc:creator>patvgsul</dc:creator>
  <dc:description/>
  <dc:language>pt-BR</dc:language>
  <cp:lastModifiedBy/>
  <dcterms:modified xsi:type="dcterms:W3CDTF">2021-05-12T09:00:49Z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