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PAT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Captação de mão de Obra (Empregador)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Cidadão- PAT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As empresas que possuem vagas de trabalho podem procurar o PAT, a fim de captar mão de obra específica de trabalhadores cadastrados, e realizarem o seu processo seletivo. A empresa precisa dar um retorno ao PAT de todos os candidatos encaminhados, informando se foi aprovado ou reprovado e a data de início dos trabalhadores.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Qualquer empregador do município.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PERÍODO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A qualquer tempo.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INFORMAÇÕES, REQUISITOS E DOCUMENTOS NECESSÁRIOS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Dados da empresa (Responsável, endereço, telefone e vaga disponível com o perfil do profissional que a empresa necessita);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CNPJ;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CEI-Cadastro Especifico do INSS;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CPF;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A solicitação pode ser feita pessoalmente ou por e-mail.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SINE/PAT 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Luís,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 segunda à sexta-feira das 8h00 às 11h30 e das 13h00 às 17h00,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Imediato.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Tel:(19) 3641-9000 ramal:54; whatsApp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Email: pat@vgsul.sp.gov.br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Trabalho,</w:t>
      </w:r>
      <w:r>
        <w:rPr>
          <w:rFonts w:ascii="toucheregular" w:hAnsi="toucheregular"/>
          <w:color w:val="7A797F"/>
          <w:sz w:val="23"/>
          <w:szCs w:val="23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Secretaria Estadual de Desenvolvimento Econômico (SDE) e Ministério da Economia.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oucheregula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suppressAutoHyphens w:val="true"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87c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LibreOffice/7.0.4.2$Windows_X86_64 LibreOffice_project/dcf040e67528d9187c66b2379df5ea4407429775</Application>
  <AppVersion>15.0000</AppVersion>
  <Pages>1</Pages>
  <Words>195</Words>
  <Characters>1097</Characters>
  <CharactersWithSpaces>1264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2021-04-30T19:38:00Z</dcterms:created>
  <dc:creator>patvgsul</dc:creator>
  <dc:description/>
  <dc:language>pt-BR</dc:language>
  <cp:lastModifiedBy/>
  <dcterms:modified xsi:type="dcterms:W3CDTF">2021-05-12T08:45:34Z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